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22792" w14:textId="77777777" w:rsidR="000D2505" w:rsidRDefault="000F353D">
      <w:pPr>
        <w:rPr>
          <w:rFonts w:ascii="Calibri" w:eastAsia="Calibri" w:hAnsi="Calibri" w:cs="Calibri"/>
          <w:b/>
          <w:i/>
          <w:sz w:val="32"/>
          <w:u w:val="single"/>
        </w:rPr>
      </w:pPr>
      <w:proofErr w:type="spellStart"/>
      <w:r>
        <w:rPr>
          <w:rFonts w:ascii="Calibri" w:eastAsia="Calibri" w:hAnsi="Calibri" w:cs="Calibri"/>
          <w:b/>
          <w:i/>
          <w:sz w:val="32"/>
          <w:u w:val="single"/>
        </w:rPr>
        <w:t>Tekst</w:t>
      </w:r>
      <w:proofErr w:type="spellEnd"/>
      <w:r>
        <w:rPr>
          <w:rFonts w:ascii="Calibri" w:eastAsia="Calibri" w:hAnsi="Calibri" w:cs="Calibri"/>
          <w:b/>
          <w:i/>
          <w:sz w:val="3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32"/>
          <w:u w:val="single"/>
        </w:rPr>
        <w:t>natječaja</w:t>
      </w:r>
      <w:proofErr w:type="spellEnd"/>
      <w:r>
        <w:rPr>
          <w:rFonts w:ascii="Calibri" w:eastAsia="Calibri" w:hAnsi="Calibri" w:cs="Calibri"/>
          <w:b/>
          <w:i/>
          <w:sz w:val="32"/>
          <w:u w:val="single"/>
        </w:rPr>
        <w:t>:</w:t>
      </w:r>
    </w:p>
    <w:p w14:paraId="01D4FB50" w14:textId="77777777" w:rsidR="000D2505" w:rsidRDefault="000D2505">
      <w:pPr>
        <w:rPr>
          <w:rFonts w:ascii="Calibri" w:eastAsia="Calibri" w:hAnsi="Calibri" w:cs="Calibri"/>
        </w:rPr>
      </w:pPr>
    </w:p>
    <w:p w14:paraId="62B9D56C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Javni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poziv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sufinanciranje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javnih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potreba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području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Grada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Kutine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2025.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godinu</w:t>
      </w:r>
      <w:proofErr w:type="spellEnd"/>
    </w:p>
    <w:p w14:paraId="0E3D7445" w14:textId="77777777" w:rsidR="000D2505" w:rsidRDefault="000D2505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</w:p>
    <w:p w14:paraId="66A231FD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Temeljem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članka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76.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Zakona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o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(„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Narodne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novine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“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broj</w:t>
      </w:r>
      <w:proofErr w:type="spellEnd"/>
      <w:proofErr w:type="gram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71/06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124/10, 124/11, 86/12, 94/13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85/15),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Uredbe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o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kriterijima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mjerilima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postupcima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financiranja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ugovaranja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programa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projekata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interesa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opće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dobro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provode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udruge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Zajednica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sportskih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udruga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Grada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Kutine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dana 27.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siječnja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2025.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godine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 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raspisuje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:</w:t>
      </w:r>
    </w:p>
    <w:p w14:paraId="77649637" w14:textId="77777777" w:rsidR="000D2505" w:rsidRDefault="000D2505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</w:p>
    <w:p w14:paraId="68E3BDFB" w14:textId="77777777" w:rsidR="000D2505" w:rsidRDefault="000D2505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</w:p>
    <w:p w14:paraId="03FC25B9" w14:textId="77777777" w:rsidR="000D2505" w:rsidRDefault="000F353D">
      <w:pPr>
        <w:jc w:val="center"/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Javni</w:t>
      </w:r>
      <w:proofErr w:type="spellEnd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poziv</w:t>
      </w:r>
      <w:proofErr w:type="spellEnd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sufinanciranje</w:t>
      </w:r>
      <w:proofErr w:type="spellEnd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javnih</w:t>
      </w:r>
      <w:proofErr w:type="spellEnd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potreba</w:t>
      </w:r>
      <w:proofErr w:type="spellEnd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sportu</w:t>
      </w:r>
      <w:proofErr w:type="spellEnd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br/>
      </w:r>
      <w:proofErr w:type="spellStart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području</w:t>
      </w:r>
      <w:proofErr w:type="spellEnd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Grada</w:t>
      </w:r>
      <w:proofErr w:type="spellEnd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Kutine</w:t>
      </w:r>
      <w:proofErr w:type="spellEnd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 za 2025. </w:t>
      </w:r>
      <w:proofErr w:type="spellStart"/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godinu</w:t>
      </w:r>
      <w:proofErr w:type="spellEnd"/>
    </w:p>
    <w:p w14:paraId="7B3FCE05" w14:textId="77777777" w:rsidR="000D2505" w:rsidRDefault="000D2505">
      <w:pPr>
        <w:jc w:val="center"/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</w:p>
    <w:p w14:paraId="59CF8F46" w14:textId="77777777" w:rsidR="000D2505" w:rsidRDefault="000D2505">
      <w:pPr>
        <w:jc w:val="center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</w:p>
    <w:p w14:paraId="0AB85B35" w14:textId="77777777" w:rsidR="000D2505" w:rsidRDefault="000F353D">
      <w:pPr>
        <w:jc w:val="center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I.</w:t>
      </w:r>
    </w:p>
    <w:p w14:paraId="5D8FAD82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Proračunu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Grada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Kutine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2025.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godinu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osigurat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će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se,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između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ostalog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sredstva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financijsku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potporu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sportskih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klubova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namijenjenih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zadovoljavanju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javnih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potreba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području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odnosno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razvoju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promicanju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definiranih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prioritetima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utvrđenima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strane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Skupštine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Zajednica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sportskih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udruga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Grada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Kutine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.</w:t>
      </w:r>
    </w:p>
    <w:p w14:paraId="6C004956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Predviđeni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iznos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ukupnih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sredstava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će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biti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raspolaganju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prorač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unu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Grada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Kutine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sufinanciranje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programa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području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u 2025.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godini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iznosi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 629.800,00 EUR</w:t>
      </w:r>
    </w:p>
    <w:p w14:paraId="620A64C5" w14:textId="77777777" w:rsidR="000D2505" w:rsidRDefault="000D2505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</w:p>
    <w:p w14:paraId="43C8D593" w14:textId="40A503E3" w:rsidR="000D2505" w:rsidRDefault="000D2505">
      <w:pP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</w:p>
    <w:p w14:paraId="1592ED5D" w14:textId="40A8D0B7" w:rsidR="000F353D" w:rsidRDefault="000F353D">
      <w:pP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</w:p>
    <w:p w14:paraId="275BE4B5" w14:textId="0B61C0A2" w:rsidR="000F353D" w:rsidRDefault="000F353D">
      <w:pP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</w:p>
    <w:p w14:paraId="4027C844" w14:textId="513AA222" w:rsidR="000F353D" w:rsidRDefault="000F353D">
      <w:pP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</w:p>
    <w:p w14:paraId="516ACC7D" w14:textId="77777777" w:rsidR="000F353D" w:rsidRDefault="000F353D">
      <w:pP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</w:p>
    <w:p w14:paraId="0AB6337C" w14:textId="77777777" w:rsidR="000D2505" w:rsidRDefault="000F353D">
      <w:pPr>
        <w:jc w:val="center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lastRenderedPageBreak/>
        <w:t>II.</w:t>
      </w:r>
    </w:p>
    <w:p w14:paraId="0AE1CFAD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Sredstva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namijenjena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provedbi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slijedećih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programa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/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projekata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:</w:t>
      </w:r>
    </w:p>
    <w:p w14:paraId="13E8D919" w14:textId="77777777" w:rsidR="000D2505" w:rsidRDefault="000F353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RK MOSLAVINA – 268.200,00 EUR</w:t>
      </w:r>
    </w:p>
    <w:p w14:paraId="66DD3EDD" w14:textId="77777777" w:rsidR="000D2505" w:rsidRDefault="000F353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HŠNK MOSLAVINA – 102.600,00 EUR</w:t>
      </w:r>
    </w:p>
    <w:p w14:paraId="50C1999F" w14:textId="77777777" w:rsidR="000D2505" w:rsidRDefault="000D2505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</w:p>
    <w:p w14:paraId="2E2F53D6" w14:textId="77777777" w:rsidR="000D2505" w:rsidRDefault="000F353D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RAD ZAJEDNICE - 111.900,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00EUR a to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čini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: </w:t>
      </w:r>
    </w:p>
    <w:p w14:paraId="68B001DF" w14:textId="77777777" w:rsidR="000D2505" w:rsidRDefault="000F353D">
      <w:pPr>
        <w:numPr>
          <w:ilvl w:val="0"/>
          <w:numId w:val="2"/>
        </w:numPr>
        <w:ind w:left="1080" w:hanging="360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72.900,00 EUR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Natječaj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redovne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djelatnosti</w:t>
      </w:r>
      <w:proofErr w:type="spellEnd"/>
    </w:p>
    <w:p w14:paraId="4344ACA4" w14:textId="77777777" w:rsidR="000D2505" w:rsidRDefault="000F353D">
      <w:pPr>
        <w:numPr>
          <w:ilvl w:val="0"/>
          <w:numId w:val="2"/>
        </w:numPr>
        <w:ind w:left="1080" w:hanging="360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15.000,00 EUR –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Manifestacije</w:t>
      </w:r>
      <w:proofErr w:type="spellEnd"/>
    </w:p>
    <w:p w14:paraId="3C9FE73F" w14:textId="77777777" w:rsidR="000D2505" w:rsidRDefault="000F353D">
      <w:pPr>
        <w:numPr>
          <w:ilvl w:val="0"/>
          <w:numId w:val="2"/>
        </w:numPr>
        <w:ind w:left="1080" w:hanging="360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24.000,00 EUR –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Zajednica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(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Odisej</w:t>
      </w:r>
      <w:proofErr w:type="spellEnd"/>
      <w:proofErr w:type="gram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kategorizacije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tekući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poslovi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održavanja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računi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nagrade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skupštine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) </w:t>
      </w:r>
    </w:p>
    <w:p w14:paraId="5D77234B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                                         = 111.900,00 EUR</w:t>
      </w:r>
    </w:p>
    <w:p w14:paraId="3E91D20F" w14:textId="77777777" w:rsidR="000D2505" w:rsidRDefault="000D2505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</w:p>
    <w:p w14:paraId="7B344CCE" w14:textId="77777777" w:rsidR="000D2505" w:rsidRDefault="000F353D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DONACIJE ZA KORIŠTENJE SADRŽAJA – 54.000,00 EUR</w:t>
      </w:r>
    </w:p>
    <w:p w14:paraId="2073865B" w14:textId="77777777" w:rsidR="000D2505" w:rsidRDefault="000F353D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ŠKOLA NOGOMETA – 38.100,00 EUR</w:t>
      </w:r>
    </w:p>
    <w:p w14:paraId="0AF60CEE" w14:textId="77777777" w:rsidR="000D2505" w:rsidRDefault="000F353D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ŠKOLA RUKOMETA – 11.300,00 EUR</w:t>
      </w:r>
    </w:p>
    <w:p w14:paraId="1C5ABEF6" w14:textId="77777777" w:rsidR="000D2505" w:rsidRDefault="000F353D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ENERGENTI – 12.000,00 EUR</w:t>
      </w:r>
    </w:p>
    <w:p w14:paraId="605C9531" w14:textId="77777777" w:rsidR="000D2505" w:rsidRDefault="000F353D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ŠKOLA ŽENSKOG RUKOMETA - 18.200,00 EUR</w:t>
      </w:r>
    </w:p>
    <w:p w14:paraId="5AD470FC" w14:textId="77777777" w:rsidR="000D2505" w:rsidRDefault="000F353D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ULAGANJE U SPORTSKU I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NFRASTRUKTURU - 13.500,00 EUR</w:t>
      </w:r>
    </w:p>
    <w:p w14:paraId="22FF5AE0" w14:textId="77777777" w:rsidR="000D2505" w:rsidRDefault="000D2505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</w:p>
    <w:p w14:paraId="394E095C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                                               UKUPNO: 629.800,00 EUR</w:t>
      </w:r>
    </w:p>
    <w:p w14:paraId="01C9DAEE" w14:textId="0933C4F6" w:rsidR="000D2505" w:rsidRDefault="000D2505">
      <w:pP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</w:p>
    <w:p w14:paraId="2217B3E9" w14:textId="025DC15F" w:rsidR="000F353D" w:rsidRDefault="000F353D">
      <w:pP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</w:p>
    <w:p w14:paraId="61D0172D" w14:textId="07160600" w:rsidR="000F353D" w:rsidRDefault="000F353D">
      <w:pP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</w:p>
    <w:p w14:paraId="72F0E0A6" w14:textId="1DE7386B" w:rsidR="000F353D" w:rsidRDefault="000F353D">
      <w:pP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</w:p>
    <w:p w14:paraId="4A6C1AF1" w14:textId="77777777" w:rsidR="000F353D" w:rsidRDefault="000F353D">
      <w:pP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</w:p>
    <w:p w14:paraId="37E07B08" w14:textId="77777777" w:rsidR="000D2505" w:rsidRDefault="000D2505">
      <w:pPr>
        <w:jc w:val="center"/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</w:p>
    <w:p w14:paraId="39DCBFF2" w14:textId="77777777" w:rsidR="000D2505" w:rsidRDefault="000F353D">
      <w:pPr>
        <w:jc w:val="center"/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lastRenderedPageBreak/>
        <w:t>III.</w:t>
      </w:r>
    </w:p>
    <w:p w14:paraId="64BC6FD1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Na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ovaj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javni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poziv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 (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samo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pod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točkama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  RAD ZAJEDNICE - REDOVNE I MANIFESTACIJE 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te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pod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točkom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ENERGENTI ) 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mogu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javiti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sportske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udruge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, 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punoprav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 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članice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Zajednice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sportskih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udruga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Grada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Kutine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područja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Grada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Kutine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čiji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ciljevi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djelatnost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usmjereni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ka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zadovoljavanju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javnih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potreba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građana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području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odnosno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aktivnosti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usmjerene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prema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razvoju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promicanju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temeljn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svrha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nije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stjecanje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dobiti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.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br/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br/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Udruge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javljaju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ovaj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javni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poziv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moraju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biti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upisane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Registar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udruga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Registar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neprofitnih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organizacija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Registar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sportskih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djelatnosti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svojim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statusom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opredijelila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obavljanje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djelatnosti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aktivn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osti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predmet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financiranja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promiče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uvjerenja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ciljeve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nisu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suprotnosti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s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Ustavom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zakonom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.</w:t>
      </w:r>
    </w:p>
    <w:p w14:paraId="2C1A9B04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Korisnik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financiranja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mora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uredno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ispunjavati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obveze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iz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svih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prethodno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sklopljenih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ugovora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o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financiranju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iz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javnih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izvora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suprotnom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svak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prijava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novog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programa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/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ili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projekta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javni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natječaj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bilo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kojeg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davatelja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financijskih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sredstava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bit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će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odbijena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sukladno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uvjetima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propisuje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pojedini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davatelj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financijskih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sredstava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.</w:t>
      </w:r>
    </w:p>
    <w:p w14:paraId="13B9A61F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Korisnik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financiranja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mora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uredno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ispunjavati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obveze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plaćanja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doprinosa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mirovinsko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zdravstveno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osiguranje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plaćanja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poreza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te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druga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davanja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prema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državnom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proračunu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proračunima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jedinica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lokalne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samouprave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protiv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korisnika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financiranja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odnosno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osobe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ovlaštene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zastupanje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udruge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voditelja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programa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ili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rojekta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ne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vodi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kazneni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postupak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nije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pravomoćno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osuđen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prekršaj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određen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člankom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48.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stavkom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2.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alinejom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c),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odnosno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pravomoćno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osuđen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počinjenje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kaznenog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djela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određenog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člankom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48.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stavkom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2.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alinejom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d)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ove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Uredbe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ili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uvjetima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javnog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natječaj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.</w:t>
      </w:r>
    </w:p>
    <w:p w14:paraId="5426B98B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Na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javni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poziv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mogu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javiti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sve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udruge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ispunjavaju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prethodno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navedene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uvjete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uz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dostavu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dokaza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o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usklađenju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svojih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statuta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ili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dokaz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da je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poslan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zahtjev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usklađivanje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statuta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odredbama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Zakona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o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udrugama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. </w:t>
      </w:r>
    </w:p>
    <w:p w14:paraId="2853D2D4" w14:textId="77777777" w:rsidR="000D2505" w:rsidRDefault="000D2505">
      <w:pPr>
        <w:jc w:val="center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</w:p>
    <w:p w14:paraId="32CBC830" w14:textId="77777777" w:rsidR="000D2505" w:rsidRDefault="000F353D">
      <w:pPr>
        <w:jc w:val="center"/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IV.</w:t>
      </w:r>
    </w:p>
    <w:p w14:paraId="4ECBA39E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Prijave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,</w:t>
      </w:r>
      <w:proofErr w:type="gram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isključivo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ispunje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računalom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se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podnose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posebnim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obrascima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:</w:t>
      </w:r>
    </w:p>
    <w:p w14:paraId="7550B77E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1.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Obrazac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opisa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programa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ili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projekta</w:t>
      </w:r>
      <w:proofErr w:type="spellEnd"/>
    </w:p>
    <w:p w14:paraId="349C4779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2.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Obrazac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proračuna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programa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ili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projekta</w:t>
      </w:r>
      <w:proofErr w:type="spellEnd"/>
    </w:p>
    <w:p w14:paraId="6A6EB99B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3.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Popis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priloga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je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potrebno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priložiti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uz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prijavu</w:t>
      </w:r>
      <w:proofErr w:type="spellEnd"/>
    </w:p>
    <w:p w14:paraId="34D3688B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4.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Obrazac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izjave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o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nepostojanju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dvostrukog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financiranja</w:t>
      </w:r>
      <w:proofErr w:type="spellEnd"/>
    </w:p>
    <w:p w14:paraId="09F8C105" w14:textId="77777777" w:rsidR="000F353D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5.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Obrasci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1-4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kriterija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 </w:t>
      </w:r>
    </w:p>
    <w:p w14:paraId="1B5359E6" w14:textId="0E486288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lastRenderedPageBreak/>
        <w:t>Obvezne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obrasce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propisanu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dokumentaciju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potrebno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je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poslati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papirnatom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/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ili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elektroničkom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obliku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.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br/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Prijava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natječaj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dostavlja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preporučeno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poštom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ili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osobno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predsjedniku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ili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tajnici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Zajednice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uz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moguć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dogovor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telefonskim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putem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o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preuz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imanju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dokumentacije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.</w:t>
      </w:r>
    </w:p>
    <w:p w14:paraId="67AC9E4D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Svi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propisani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obrasci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trebaju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biti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potpisani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ovjereni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pečatom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strane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ovlaštene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osobe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podnositelja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zahtjeva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voditelja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programa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ili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projekta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dostavljeni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izvorniku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broju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primjeraka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je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propisan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uvjetima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natječaja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.</w:t>
      </w:r>
    </w:p>
    <w:p w14:paraId="6441D054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Obrasci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prijavu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ostala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natječajna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dokumentacija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biti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će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objavljena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službenim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stranicama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Grada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Kutine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, </w:t>
      </w:r>
      <w:hyperlink r:id="rId5">
        <w:r>
          <w:rPr>
            <w:rFonts w:ascii="Calibri" w:eastAsia="Calibri" w:hAnsi="Calibri" w:cs="Calibri"/>
            <w:b/>
            <w:color w:val="0563C1"/>
            <w:sz w:val="24"/>
            <w:u w:val="single"/>
            <w:shd w:val="clear" w:color="auto" w:fill="FFFFFF"/>
          </w:rPr>
          <w:t>www.kutina.hr</w:t>
        </w:r>
      </w:hyperlink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 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službenim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stranicama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Zajednice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sportskih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udruga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grada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Kutine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. </w:t>
      </w:r>
    </w:p>
    <w:p w14:paraId="3B988DAD" w14:textId="77777777" w:rsidR="000D2505" w:rsidRDefault="000D2505">
      <w:pPr>
        <w:jc w:val="center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</w:p>
    <w:p w14:paraId="667FEE4D" w14:textId="77777777" w:rsidR="000D2505" w:rsidRDefault="000F353D">
      <w:pPr>
        <w:jc w:val="center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V.</w:t>
      </w:r>
    </w:p>
    <w:p w14:paraId="54E5F29D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S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korisnicima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će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biti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odobrena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financijska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sredstva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programe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/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projekte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u 2025.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godini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Zajednica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sportskih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udruga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Grada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Kutine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sklopiti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će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Ugovor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sufinanciranje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programa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/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projekta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. </w:t>
      </w:r>
    </w:p>
    <w:p w14:paraId="1499476E" w14:textId="77777777" w:rsidR="000D2505" w:rsidRDefault="000D2505">
      <w:pPr>
        <w:jc w:val="center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</w:p>
    <w:p w14:paraId="57560AFF" w14:textId="77777777" w:rsidR="000D2505" w:rsidRDefault="000F353D">
      <w:pPr>
        <w:jc w:val="center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VI.</w:t>
      </w:r>
    </w:p>
    <w:p w14:paraId="1AF0AFC8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Rok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podnošenje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prijava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neovisno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kojim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načinom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se one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do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stavljaju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poštom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mailom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( </w:t>
      </w:r>
      <w:hyperlink r:id="rId6">
        <w:r>
          <w:rPr>
            <w:rFonts w:ascii="Calibri" w:eastAsia="Calibri" w:hAnsi="Calibri" w:cs="Calibri"/>
            <w:b/>
            <w:color w:val="0563C1"/>
            <w:sz w:val="24"/>
            <w:u w:val="single"/>
            <w:shd w:val="clear" w:color="auto" w:fill="FFFFFF"/>
          </w:rPr>
          <w:t>zajednicasportovakt@gmail.com</w:t>
        </w:r>
      </w:hyperlink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)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ili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osobno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)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Zajednici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sportskih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udruga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Grada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Kutine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istječe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 27.2.2025.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godine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ponoć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)</w:t>
      </w:r>
    </w:p>
    <w:p w14:paraId="1E9448A6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Procjenu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pristiglih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prijava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će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skladu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s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kriterij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za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financiranje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programa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/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projekta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izvršiti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Povjerenstvo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. </w:t>
      </w:r>
    </w:p>
    <w:p w14:paraId="4422C0AF" w14:textId="77777777" w:rsidR="000D2505" w:rsidRDefault="000D2505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</w:p>
    <w:p w14:paraId="0446D105" w14:textId="77777777" w:rsidR="000D2505" w:rsidRDefault="000F353D">
      <w:pPr>
        <w:jc w:val="center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VII.</w:t>
      </w:r>
    </w:p>
    <w:p w14:paraId="2BCD5F52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Prijave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ne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udovoljavaju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gore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navedenim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uvjetima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koje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su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nepotpune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pogrešno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ispunjene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ili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pristignu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izvan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roka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neće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razmatrati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. </w:t>
      </w:r>
    </w:p>
    <w:p w14:paraId="00CE909A" w14:textId="77777777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 </w:t>
      </w:r>
    </w:p>
    <w:p w14:paraId="0F8E262F" w14:textId="77777777" w:rsidR="000D2505" w:rsidRDefault="000D2505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</w:p>
    <w:p w14:paraId="0FB704C5" w14:textId="2711867A" w:rsidR="000D2505" w:rsidRDefault="000F353D">
      <w:pP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U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Kutini</w:t>
      </w:r>
      <w:proofErr w:type="spellEnd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, 25.1.2025.                         </w:t>
      </w: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                                                        </w:t>
      </w:r>
    </w:p>
    <w:p w14:paraId="7B3EABD7" w14:textId="77777777" w:rsidR="000D2505" w:rsidRDefault="000F353D">
      <w:pPr>
        <w:jc w:val="right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PREDSJEDNIK ZSU KUTINA: </w:t>
      </w:r>
    </w:p>
    <w:p w14:paraId="2E5352BD" w14:textId="77777777" w:rsidR="000D2505" w:rsidRDefault="000F353D">
      <w:pPr>
        <w:jc w:val="right"/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 xml:space="preserve">Robert </w:t>
      </w:r>
      <w:proofErr w:type="spellStart"/>
      <w:r>
        <w:rPr>
          <w:rFonts w:ascii="Calibri" w:eastAsia="Calibri" w:hAnsi="Calibri" w:cs="Calibri"/>
          <w:b/>
          <w:color w:val="444444"/>
          <w:sz w:val="24"/>
          <w:shd w:val="clear" w:color="auto" w:fill="FFFFFF"/>
        </w:rPr>
        <w:t>Kolenc</w:t>
      </w:r>
      <w:bookmarkStart w:id="0" w:name="_GoBack"/>
      <w:bookmarkEnd w:id="0"/>
      <w:proofErr w:type="spellEnd"/>
    </w:p>
    <w:sectPr w:rsidR="000D2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32F"/>
    <w:multiLevelType w:val="multilevel"/>
    <w:tmpl w:val="F41EC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E621F"/>
    <w:multiLevelType w:val="multilevel"/>
    <w:tmpl w:val="2FEE2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7E6778"/>
    <w:multiLevelType w:val="multilevel"/>
    <w:tmpl w:val="5B22A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505"/>
    <w:rsid w:val="000D2505"/>
    <w:rsid w:val="000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AE17"/>
  <w15:docId w15:val="{7131FF97-B7AD-4574-ABA3-203F2E85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jednicasportovakt@gmail.com" TargetMode="External"/><Relationship Id="rId5" Type="http://schemas.openxmlformats.org/officeDocument/2006/relationships/hyperlink" Target="https://www.kutin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2025-01-25T13:20:00Z</dcterms:created>
  <dcterms:modified xsi:type="dcterms:W3CDTF">2025-01-25T13:22:00Z</dcterms:modified>
</cp:coreProperties>
</file>